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81.73126220703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ISTITUTO ISTRUZIONE SUPERIORE "L. EINAUDI" – ALBA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3564.615783691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ANNO SCOLASTICO 2023/2024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6.32568359375" w:line="240" w:lineRule="auto"/>
        <w:ind w:left="4543.96057128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 4A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80012512207" w:lineRule="auto"/>
        <w:ind w:left="1097.2798156738281" w:right="1225.079345703125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Istruzione Tecnica Settore Economico - Indirizzo: “Amministrazione, Finanza e  Marketing”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Disciplina: ECONOMIA POLITICA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1.2109375" w:line="240" w:lineRule="auto"/>
        <w:ind w:left="0" w:right="3637.1600341796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 SVOLTO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1904296875" w:line="240" w:lineRule="auto"/>
        <w:ind w:left="0" w:right="3277.880249023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Elaborata e sottoscritta dal docente </w:t>
      </w:r>
    </w:p>
    <w:tbl>
      <w:tblPr>
        <w:tblStyle w:val="Table1"/>
        <w:tblW w:w="9630.799865722656" w:type="dxa"/>
        <w:jc w:val="left"/>
        <w:tblInd w:w="352.79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.199890136719"/>
        <w:gridCol w:w="4810.5999755859375"/>
        <w:tblGridChange w:id="0">
          <w:tblGrid>
            <w:gridCol w:w="4820.199890136719"/>
            <w:gridCol w:w="4810.599975585937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.9599761962890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Montemurro Emanuela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.435226440429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MODULO 1: LA MONETA E LE BANCHE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1.52587890625" w:line="240" w:lineRule="auto"/>
        <w:ind w:left="561.83990478515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Concetti generali sulla moneta;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domanda di moneta;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L’offerta di moneta e le banche;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politica monetaria e il fenomeno dell’inflazione;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banche e il sistema bancario italiano.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3.5198974609375" w:line="240" w:lineRule="auto"/>
        <w:ind w:left="377.6351928710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MODULO 2: IL MERCATO FINANZIARIO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7.525634765625" w:line="240" w:lineRule="auto"/>
        <w:ind w:left="561.839904785156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finanziamento del sistema economico;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mercato mobiliare e la Borsa;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Rendimento, rischio e speculazione.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8.1201171875" w:line="240" w:lineRule="auto"/>
        <w:ind w:left="368.035202026367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MODULO 3: IL SISTEMA ECONOMICO GLOBALE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12646484375" w:line="240" w:lineRule="auto"/>
        <w:ind w:left="501.84005737304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 scambio e le politiche commerciali;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bilancia dei pagamenti e il cambio;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relazioni monetarie internazionali;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globalizzazione dell’economia;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problemi dello sviluppo economico.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8.035202026367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MODULO 4: LA POLITICA ECONOMICA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6.72607421875" w:line="240" w:lineRule="auto"/>
        <w:ind w:left="362.160034179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sistemi economici nel mondo;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L’intervento dello Stato in economia;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problemi attuali dell’economia italiana.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2.318115234375" w:line="240" w:lineRule="auto"/>
        <w:ind w:left="3304.2352294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MODULO EDUCAZIONE CIVICA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126220703125" w:line="240" w:lineRule="auto"/>
        <w:ind w:left="11.76002502441406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Contenuti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8447208404541" w:lineRule="auto"/>
        <w:ind w:left="2.8800201416015625" w:right="-11.199951171875" w:firstLine="1.19995117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TRIMESTRE: temi svolti sull’oggetto del concorso “Ambasciatori del Consiglio regionale del Piemonte”. Il  Progetto consiste nell’approfondimento di una delle seguenti tematiche: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 della legalità e dell’uso  corretto e responsabile del denaro, in coerenza con le finalità istituzionali dell’Osservatorio regionale sui  fenomeni di usura, estorsione e sovraindebitamento con particolare riguardo alla prevenzione al gioco  d’azzardo patologico e ad altri reati connessi ad un uso non corretto del denaro come il sovraindebitamento e  l’usura;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promozione, secondo le finalità degli Stati generali per la prevenzione e il benessere, della cultura  della salute e della sensibilizzazione dei giovani sull’importanza di fare prevenzione e di adottare scelte e  comportamenti consapevoli per la propria salute e il proprio benessere futuro;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ambiente e transizione  digitale per continuare a puntare I riflettori sull’importanza della gioventù europea nella costruzione di un  future migliore: 2 più verde, più inclusivo e digitale come già effettuato nel 2022 in occasione dell’Anno  Europeo dei Giovani;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diritti umani e lotta contro le discriminazioni, politiche di genere e attività di  contrasto alla violenza sulla donna;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contrasto al bullismo e al cyberbullismo.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400268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PENTAMESTRE: svolgimento temi in classe sugli obiettivi Agenda ONU 2030.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3.9060354232788" w:lineRule="auto"/>
        <w:ind w:left="353.75999450683594" w:right="100.479736328125" w:hanging="353.7599945068359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 didattica: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lezione frontale;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discussione partecipata;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utilizzo di fonti d’informazione economica;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schemi grafici;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esercizi alla fine di ogni unità didattica.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919921875" w:line="240" w:lineRule="auto"/>
        <w:ind w:left="359.039993286132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Risorse / materiali: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libro di testo;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materiale fornito dal docente;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 e siti istituzionali.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51983642578125" w:line="240" w:lineRule="auto"/>
        <w:ind w:left="356.15997314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Modalità / tipologie di verifica: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interrogazione orale;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discussone partecipata.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20068359375" w:line="240" w:lineRule="auto"/>
        <w:ind w:left="352.5600433349609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recupero: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recupero in “itinere”;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.115203857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recupero strutturate.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8.3199310302734" w:line="240" w:lineRule="auto"/>
        <w:ind w:left="3.60000610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Alba, 05.06.2024 Prof.ssa Emanuela Montemurro</w:t>
      </w:r>
    </w:p>
    <w:sectPr>
      <w:pgSz w:h="16840" w:w="11900" w:orient="portrait"/>
      <w:pgMar w:bottom="818.8800811767578" w:top="1848.399658203125" w:left="780" w:right="579.5202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